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rPr>
          <w:rFonts w:hint="default" w:cs="宋体" w:asciiTheme="majorEastAsia" w:hAnsiTheme="majorEastAsia" w:eastAsiaTheme="majorEastAsia"/>
          <w:b/>
          <w:w w:val="95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w w:val="95"/>
          <w:kern w:val="0"/>
          <w:sz w:val="28"/>
          <w:szCs w:val="28"/>
          <w:lang w:val="en-US" w:eastAsia="zh-CN"/>
        </w:rPr>
        <w:t>附件5：</w:t>
      </w:r>
    </w:p>
    <w:p>
      <w:pPr>
        <w:widowControl/>
        <w:spacing w:line="480" w:lineRule="auto"/>
        <w:jc w:val="center"/>
        <w:rPr>
          <w:rFonts w:cs="宋体" w:asciiTheme="majorEastAsia" w:hAnsiTheme="majorEastAsia" w:eastAsiaTheme="majorEastAsia"/>
          <w:b/>
          <w:w w:val="95"/>
          <w:kern w:val="0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</w:rPr>
        <w:t>“正大杯”第1</w:t>
      </w: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  <w:lang w:val="en-US" w:eastAsia="zh-CN"/>
        </w:rPr>
        <w:t>3</w:t>
      </w: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</w:rPr>
        <w:t>届全国大学生市场调查与分析大赛</w:t>
      </w:r>
    </w:p>
    <w:p>
      <w:pPr>
        <w:widowControl/>
        <w:spacing w:line="480" w:lineRule="auto"/>
        <w:jc w:val="center"/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  <w:lang w:eastAsia="zh-CN"/>
        </w:rPr>
        <w:t>本科</w:t>
      </w: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</w:rPr>
        <w:t>组总决赛</w:t>
      </w: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  <w:lang w:val="en-US" w:eastAsia="zh-CN"/>
        </w:rPr>
        <w:t>报到</w:t>
      </w:r>
      <w:r>
        <w:rPr>
          <w:rFonts w:hint="eastAsia" w:cs="宋体" w:asciiTheme="majorEastAsia" w:hAnsiTheme="majorEastAsia" w:eastAsiaTheme="majorEastAsia"/>
          <w:b/>
          <w:w w:val="95"/>
          <w:kern w:val="0"/>
          <w:sz w:val="32"/>
          <w:szCs w:val="32"/>
        </w:rPr>
        <w:t>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尊敬的各位参赛老师、同学：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您们好！</w:t>
      </w:r>
      <w:r>
        <w:rPr>
          <w:rFonts w:hint="eastAsia" w:asciiTheme="minorEastAsia" w:hAnsiTheme="minorEastAsia" w:eastAsiaTheme="minorEastAsia"/>
          <w:sz w:val="24"/>
          <w:lang w:eastAsia="zh-CN"/>
        </w:rPr>
        <w:t>“正大杯”</w:t>
      </w:r>
      <w:r>
        <w:rPr>
          <w:rFonts w:hint="eastAsia" w:asciiTheme="minorEastAsia" w:hAnsiTheme="minorEastAsia" w:eastAsiaTheme="minorEastAsia"/>
          <w:sz w:val="24"/>
        </w:rPr>
        <w:t>第十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sz w:val="24"/>
        </w:rPr>
        <w:t>届全国大学生市场调查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与分析</w:t>
      </w:r>
      <w:r>
        <w:rPr>
          <w:rFonts w:hint="eastAsia" w:asciiTheme="minorEastAsia" w:hAnsiTheme="minorEastAsia" w:eastAsiaTheme="minorEastAsia"/>
          <w:sz w:val="24"/>
        </w:rPr>
        <w:t>大赛</w:t>
      </w:r>
      <w:r>
        <w:rPr>
          <w:rFonts w:hint="eastAsia" w:asciiTheme="minorEastAsia" w:hAnsiTheme="minorEastAsia" w:eastAsiaTheme="minorEastAsia"/>
          <w:sz w:val="24"/>
          <w:lang w:eastAsia="zh-CN"/>
        </w:rPr>
        <w:t>本科</w:t>
      </w:r>
      <w:r>
        <w:rPr>
          <w:rFonts w:hint="eastAsia" w:asciiTheme="minorEastAsia" w:hAnsiTheme="minorEastAsia" w:eastAsiaTheme="minorEastAsia"/>
          <w:sz w:val="24"/>
        </w:rPr>
        <w:t>组总决赛将于202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</w:rPr>
        <w:t>年5月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26</w:t>
      </w:r>
      <w:r>
        <w:rPr>
          <w:rFonts w:hint="eastAsia" w:asciiTheme="minorEastAsia" w:hAnsiTheme="minorEastAsia" w:eastAsiaTheme="minorEastAsia"/>
          <w:sz w:val="24"/>
        </w:rPr>
        <w:t>日至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28</w:t>
      </w:r>
      <w:r>
        <w:rPr>
          <w:rFonts w:hint="eastAsia" w:asciiTheme="minorEastAsia" w:hAnsiTheme="minorEastAsia" w:eastAsiaTheme="minorEastAsia"/>
          <w:sz w:val="24"/>
        </w:rPr>
        <w:t>日在</w:t>
      </w:r>
      <w:r>
        <w:rPr>
          <w:rFonts w:hint="eastAsia" w:asciiTheme="minorEastAsia" w:hAnsiTheme="minorEastAsia" w:eastAsiaTheme="minorEastAsia"/>
          <w:sz w:val="24"/>
          <w:lang w:eastAsia="zh-CN"/>
        </w:rPr>
        <w:t>天津财经大学（河西区珠江道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25号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/>
          <w:sz w:val="24"/>
        </w:rPr>
        <w:t>举行，</w:t>
      </w:r>
      <w:r>
        <w:rPr>
          <w:rFonts w:hint="eastAsia" w:asciiTheme="minorEastAsia" w:hAnsiTheme="minorEastAsia" w:eastAsiaTheme="minorEastAsia"/>
          <w:sz w:val="24"/>
          <w:lang w:eastAsia="zh-CN"/>
        </w:rPr>
        <w:t>天津财经大学</w:t>
      </w:r>
      <w:r>
        <w:rPr>
          <w:rFonts w:hint="eastAsia" w:asciiTheme="minorEastAsia" w:hAnsiTheme="minorEastAsia" w:eastAsiaTheme="minorEastAsia"/>
          <w:sz w:val="24"/>
        </w:rPr>
        <w:t>热烈欢迎各位参赛老师和同学们的到来。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为保证此次大赛顺利进行，现就比赛相关事项通知如下：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</w:rPr>
        <w:t>1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sz w:val="24"/>
        </w:rPr>
        <w:t>所有参赛人员凭参赛证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在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2023年5月26日至28日期间</w:t>
      </w:r>
      <w:r>
        <w:rPr>
          <w:rFonts w:hint="eastAsia" w:asciiTheme="minorEastAsia" w:hAnsiTheme="minorEastAsia" w:eastAsiaTheme="minorEastAsia"/>
          <w:b/>
          <w:sz w:val="24"/>
        </w:rPr>
        <w:t>出入学校，只限本人使用，不得转借他人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2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sz w:val="24"/>
        </w:rPr>
        <w:t>领取参赛证的时间、地点和流程安排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</w:rPr>
        <w:t>时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4"/>
        </w:rPr>
        <w:t>间：</w:t>
      </w:r>
      <w:r>
        <w:rPr>
          <w:rFonts w:hint="eastAsia" w:asciiTheme="minorEastAsia" w:hAnsiTheme="minorEastAsia" w:eastAsiaTheme="minorEastAsia"/>
          <w:sz w:val="24"/>
        </w:rPr>
        <w:t>202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</w:rPr>
        <w:t>年5月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26</w:t>
      </w:r>
      <w:r>
        <w:rPr>
          <w:rFonts w:hint="eastAsia" w:asciiTheme="minorEastAsia" w:hAnsiTheme="minorEastAsia" w:eastAsiaTheme="minorEastAsia"/>
          <w:sz w:val="24"/>
        </w:rPr>
        <w:t>日8: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24"/>
        </w:rPr>
        <w:t>0-2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24"/>
        </w:rPr>
        <w:t>:00</w:t>
      </w:r>
      <w:r>
        <w:rPr>
          <w:rFonts w:hint="eastAsia" w:asciiTheme="minorEastAsia" w:hAnsiTheme="minorEastAsia" w:eastAsiaTheme="minor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</w:rPr>
        <w:t>地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4"/>
        </w:rPr>
        <w:t>点：</w:t>
      </w:r>
      <w:r>
        <w:rPr>
          <w:rFonts w:hint="eastAsia" w:asciiTheme="minorEastAsia" w:hAnsiTheme="minorEastAsia" w:eastAsiaTheme="minorEastAsia"/>
          <w:sz w:val="24"/>
          <w:lang w:eastAsia="zh-CN"/>
        </w:rPr>
        <w:t>天津财经大学北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2门（河西区珠江道25号）。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领取办法</w:t>
      </w:r>
      <w:r>
        <w:rPr>
          <w:rFonts w:hint="eastAsia" w:asciiTheme="minorEastAsia" w:hAnsiTheme="minorEastAsia" w:eastAsiaTheme="minorEastAsia"/>
          <w:b/>
          <w:sz w:val="24"/>
        </w:rPr>
        <w:t>：</w:t>
      </w:r>
      <w:r>
        <w:rPr>
          <w:rFonts w:hint="eastAsia" w:asciiTheme="minorEastAsia" w:hAnsiTheme="minorEastAsia" w:eastAsiaTheme="minorEastAsia"/>
          <w:sz w:val="24"/>
          <w:lang w:eastAsia="zh-CN"/>
        </w:rPr>
        <w:t>参赛队队长出示</w:t>
      </w:r>
      <w:r>
        <w:rPr>
          <w:rFonts w:hint="eastAsia" w:asciiTheme="minorEastAsia" w:hAnsiTheme="minorEastAsia" w:eastAsiaTheme="minorEastAsia"/>
          <w:sz w:val="24"/>
        </w:rPr>
        <w:t>身份证</w:t>
      </w:r>
      <w:r>
        <w:rPr>
          <w:rFonts w:hint="eastAsia" w:asciiTheme="minorEastAsia" w:hAnsiTheme="minorEastAsia" w:eastAsiaTheme="minorEastAsia"/>
          <w:sz w:val="24"/>
          <w:lang w:eastAsia="zh-CN"/>
        </w:rPr>
        <w:t>原件，并签名领取。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窗口安排：</w:t>
      </w:r>
      <w:r>
        <w:rPr>
          <w:rFonts w:hint="eastAsia" w:asciiTheme="minorEastAsia" w:hAnsiTheme="minorEastAsia" w:eastAsiaTheme="minorEastAsia"/>
          <w:sz w:val="24"/>
        </w:rPr>
        <w:t>此次参赛证发放共设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</w:rPr>
        <w:t>个窗口，每个窗口的安排如下：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>窗口1：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安徽、北京、福建、广东、广西、贵州、海南，含省赛承办校；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4"/>
          <w:highlight w:val="none"/>
        </w:rPr>
        <w:t>窗口2：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河北、河南、黑龙江、湖北、湖南、吉林、江苏，含省赛承办校；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asciiTheme="minorEastAsia" w:hAnsiTheme="minorEastAsia" w:eastAsiaTheme="minorEastAsia"/>
          <w:sz w:val="24"/>
          <w:highlight w:val="none"/>
        </w:rPr>
        <w:t>窗口3：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江西、辽宁、内蒙古、宁夏、山东、山西、陕西，含省赛承办校</w:t>
      </w:r>
      <w:r>
        <w:rPr>
          <w:rFonts w:hint="eastAsia" w:asciiTheme="minorEastAsia" w:hAnsiTheme="minorEastAsia" w:eastAsiaTheme="minorEastAsia"/>
          <w:sz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asciiTheme="minorEastAsia" w:hAnsiTheme="minorEastAsia" w:eastAsiaTheme="minorEastAsia"/>
          <w:sz w:val="24"/>
          <w:highlight w:val="none"/>
        </w:rPr>
        <w:t>窗口4：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上海、四川、天津、新疆、云南、浙江、重庆、西北，含省赛承办校。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>联系人：</w:t>
      </w:r>
      <w:r>
        <w:rPr>
          <w:rFonts w:hint="eastAsia" w:asciiTheme="minorEastAsia" w:hAnsiTheme="minorEastAsia" w:eastAsiaTheme="minorEastAsia"/>
          <w:b w:val="0"/>
          <w:bCs w:val="0"/>
          <w:sz w:val="24"/>
          <w:lang w:eastAsia="zh-CN"/>
        </w:rPr>
        <w:t>苏传临</w:t>
      </w:r>
      <w:r>
        <w:rPr>
          <w:rFonts w:hint="eastAsia" w:asciiTheme="minorEastAsia" w:hAnsiTheme="minorEastAsia" w:eastAsiaTheme="minorEastAsia"/>
          <w:sz w:val="24"/>
        </w:rPr>
        <w:t xml:space="preserve">老师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 xml:space="preserve"> 13116050313。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</w:rPr>
        <w:t>3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其他报到安排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进入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北2门后，往前直走步行约5分钟到达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G座报告厅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，在G座报告厅大门领取点，签名领取参赛资料；前往G座报告厅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贵宾厅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进行缴费（涉及未及时缴纳参赛注册费的团队）、分组及比赛次序抽签、领号码贴；前往G座报告厅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东厅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提交纸质作品和拷贝PPT。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4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sz w:val="24"/>
        </w:rPr>
        <w:t>用餐安排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校内所有食堂的所有窗口均可使用微信或支付宝，</w:t>
      </w:r>
      <w:r>
        <w:rPr>
          <w:rFonts w:hint="eastAsia" w:asciiTheme="minorEastAsia" w:hAnsiTheme="minorEastAsia" w:eastAsiaTheme="minorEastAsia"/>
          <w:sz w:val="24"/>
        </w:rPr>
        <w:t>费用自理</w:t>
      </w:r>
      <w:r>
        <w:rPr>
          <w:rFonts w:hint="eastAsia" w:asciiTheme="minorEastAsia" w:hAnsiTheme="minorEastAsia" w:eastAsiaTheme="minor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default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5.交通提示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报到地址为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天津市河西区珠江道25号（天津财经大学G座报告厅东厅）。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报到当天请统一从珠江道上的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天津财经大学北2门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进入校园（下图右侧校门）。各团队从“三站一场”抵达天津至我校报到的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公共交通路线</w:t>
      </w:r>
      <w:r>
        <w:rPr>
          <w:rFonts w:hint="eastAsia" w:asciiTheme="minorEastAsia" w:hAnsiTheme="minorEastAsia" w:eastAsiaTheme="minorEastAsia"/>
          <w:b w:val="0"/>
          <w:bCs w:val="0"/>
          <w:sz w:val="24"/>
          <w:lang w:val="en-US" w:eastAsia="zh-CN"/>
        </w:rPr>
        <w:t>建议如下：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（1）天津站——天津财经大学北2门（约40分钟）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地铁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号线，天津站地铁站（南站方向）——营口道地铁站（换乘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号线，双桥河方向）——财经大学地铁站D口出站，往东步行约200米。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（2）天津西站——天津财经大学北2门（约40分钟）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地铁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号线，天津西站地铁站（双桥河方向）——财经大学地铁站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D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口出站，往东步行约200米。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（3）天津南站——天津财经大学北2门（约60分钟）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地铁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号线，天津南站地铁站（小淀方向）——营口道地铁站（换乘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号线，双桥河方向）——财经大学地铁站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D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口出站，往东步行约200米。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（4）天津滨海国际机场——天津财经大学北2门（约45分钟）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地铁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号线，天津滨海国际机场地铁站（曹庄方向）——屿东城地铁站（换乘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号线，于台方向）——财经大学地铁站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E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口出站，往前步行约100米。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113665</wp:posOffset>
            </wp:positionV>
            <wp:extent cx="5399405" cy="5579110"/>
            <wp:effectExtent l="0" t="0" r="10795" b="2540"/>
            <wp:wrapNone/>
            <wp:docPr id="1" name="图片 1" descr="国赛校内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国赛校内地图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557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92"/>
        <w:jc w:val="right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92"/>
        <w:jc w:val="right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92"/>
        <w:jc w:val="right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92"/>
        <w:jc w:val="right"/>
        <w:textAlignment w:val="auto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天津财经大学统计</w:t>
      </w:r>
      <w:r>
        <w:rPr>
          <w:rFonts w:hint="eastAsia" w:asciiTheme="minorEastAsia" w:hAnsiTheme="minorEastAsia" w:eastAsiaTheme="minorEastAsia"/>
          <w:sz w:val="24"/>
        </w:rPr>
        <w:t>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92"/>
        <w:jc w:val="center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 xml:space="preserve">                                               </w:t>
      </w:r>
      <w:r>
        <w:rPr>
          <w:rFonts w:hint="eastAsia" w:asciiTheme="minorEastAsia" w:hAnsiTheme="minorEastAsia" w:eastAsiaTheme="minorEastAsia"/>
          <w:sz w:val="24"/>
        </w:rPr>
        <w:t>202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lang w:eastAsia="zh-CN"/>
        </w:rPr>
        <w:t>年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lang w:eastAsia="zh-CN"/>
        </w:rPr>
        <w:t>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4日</w:t>
      </w:r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YzIzNzMzNWZmOTQ2NjdhMDkxMTUxM2MzNzRmNGUifQ=="/>
  </w:docVars>
  <w:rsids>
    <w:rsidRoot w:val="00326B69"/>
    <w:rsid w:val="00093E6F"/>
    <w:rsid w:val="000D351E"/>
    <w:rsid w:val="000E1D61"/>
    <w:rsid w:val="00105507"/>
    <w:rsid w:val="00124641"/>
    <w:rsid w:val="0019599C"/>
    <w:rsid w:val="00211EAA"/>
    <w:rsid w:val="002E5676"/>
    <w:rsid w:val="00326B69"/>
    <w:rsid w:val="003C481A"/>
    <w:rsid w:val="003F406F"/>
    <w:rsid w:val="004502EB"/>
    <w:rsid w:val="00461077"/>
    <w:rsid w:val="004A160C"/>
    <w:rsid w:val="004F140A"/>
    <w:rsid w:val="005B46FD"/>
    <w:rsid w:val="0060132C"/>
    <w:rsid w:val="006559C8"/>
    <w:rsid w:val="006A33E6"/>
    <w:rsid w:val="006B481A"/>
    <w:rsid w:val="00757219"/>
    <w:rsid w:val="00796EF4"/>
    <w:rsid w:val="007E446C"/>
    <w:rsid w:val="00903546"/>
    <w:rsid w:val="0095458B"/>
    <w:rsid w:val="00971915"/>
    <w:rsid w:val="00AB1AA8"/>
    <w:rsid w:val="00B458E3"/>
    <w:rsid w:val="00B60815"/>
    <w:rsid w:val="00B722ED"/>
    <w:rsid w:val="00BF18ED"/>
    <w:rsid w:val="00C0485C"/>
    <w:rsid w:val="00CB0734"/>
    <w:rsid w:val="00CF171B"/>
    <w:rsid w:val="00D3159A"/>
    <w:rsid w:val="00D5734B"/>
    <w:rsid w:val="00DC56C9"/>
    <w:rsid w:val="00E00A28"/>
    <w:rsid w:val="00EF2545"/>
    <w:rsid w:val="13AE369B"/>
    <w:rsid w:val="18A955AC"/>
    <w:rsid w:val="1C862DB4"/>
    <w:rsid w:val="22633630"/>
    <w:rsid w:val="3D8B7871"/>
    <w:rsid w:val="504062FA"/>
    <w:rsid w:val="57221BC3"/>
    <w:rsid w:val="57547BA2"/>
    <w:rsid w:val="57853398"/>
    <w:rsid w:val="583E2E50"/>
    <w:rsid w:val="5BE62FE7"/>
    <w:rsid w:val="5C011242"/>
    <w:rsid w:val="5D2534A6"/>
    <w:rsid w:val="5DBA28B4"/>
    <w:rsid w:val="64343207"/>
    <w:rsid w:val="6BF6266E"/>
    <w:rsid w:val="71E05A63"/>
    <w:rsid w:val="7A9E7869"/>
    <w:rsid w:val="7CF7582E"/>
    <w:rsid w:val="7F0E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1052</Words>
  <Characters>1112</Characters>
  <Lines>13</Lines>
  <Paragraphs>3</Paragraphs>
  <TotalTime>1</TotalTime>
  <ScaleCrop>false</ScaleCrop>
  <LinksUpToDate>false</LinksUpToDate>
  <CharactersWithSpaces>1169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2021-05-12T01:54:00Z</dcterms:created>
  <dc:creator>lenovo</dc:creator>
  <cp:lastModifiedBy>智多星</cp:lastModifiedBy>
  <cp:lastPrinted>2023-04-27T13:12:00Z</cp:lastPrinted>
  <dcterms:modified xsi:type="dcterms:W3CDTF">2023-05-04T07:21:56Z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3AF69C21D9804419A1AF0FAFA780D46E_13</vt:lpwstr>
  </property>
</Properties>
</file>