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8" w:lineRule="auto"/>
        <w:rPr>
          <w:rFonts w:ascii="宋体"/>
          <w:sz w:val="21"/>
        </w:rPr>
      </w:pPr>
    </w:p>
    <w:p>
      <w:pPr>
        <w:spacing w:before="266" w:line="180" w:lineRule="auto"/>
        <w:ind w:firstLine="63"/>
        <w:rPr>
          <w:rFonts w:ascii="华文中宋" w:hAnsi="华文中宋" w:eastAsia="华文中宋" w:cs="华文中宋"/>
          <w:sz w:val="72"/>
          <w:szCs w:val="72"/>
        </w:rPr>
      </w:pPr>
      <w:r>
        <w:rPr>
          <w:rFonts w:ascii="华文中宋" w:hAnsi="华文中宋" w:eastAsia="华文中宋" w:cs="华文中宋"/>
          <w:color w:val="FF0000"/>
          <w:spacing w:val="-38"/>
          <w:sz w:val="72"/>
          <w:szCs w:val="72"/>
          <w14:textOutline w14:w="13068" w14:cap="flat" w14:cmpd="sng">
            <w14:solidFill>
              <w14:srgbClr w14:val="FF0000"/>
            </w14:solidFill>
            <w14:prstDash w14:val="solid"/>
            <w14:miter w14:val="10"/>
          </w14:textOutline>
        </w:rPr>
        <w:t>中</w:t>
      </w:r>
      <w:r>
        <w:rPr>
          <w:rFonts w:ascii="华文中宋" w:hAnsi="华文中宋" w:eastAsia="华文中宋" w:cs="华文中宋"/>
          <w:color w:val="FF0000"/>
          <w:spacing w:val="74"/>
          <w:sz w:val="72"/>
          <w:szCs w:val="72"/>
        </w:rPr>
        <w:t xml:space="preserve"> </w:t>
      </w:r>
      <w:r>
        <w:rPr>
          <w:rFonts w:ascii="华文中宋" w:hAnsi="华文中宋" w:eastAsia="华文中宋" w:cs="华文中宋"/>
          <w:color w:val="FF0000"/>
          <w:spacing w:val="-38"/>
          <w:sz w:val="72"/>
          <w:szCs w:val="72"/>
          <w14:textOutline w14:w="13068" w14:cap="flat" w14:cmpd="sng">
            <w14:solidFill>
              <w14:srgbClr w14:val="FF0000"/>
            </w14:solidFill>
            <w14:prstDash w14:val="solid"/>
            <w14:miter w14:val="10"/>
          </w14:textOutline>
        </w:rPr>
        <w:t>国</w:t>
      </w:r>
      <w:r>
        <w:rPr>
          <w:rFonts w:ascii="华文中宋" w:hAnsi="华文中宋" w:eastAsia="华文中宋" w:cs="华文中宋"/>
          <w:color w:val="FF0000"/>
          <w:spacing w:val="3"/>
          <w:sz w:val="72"/>
          <w:szCs w:val="72"/>
        </w:rPr>
        <w:t xml:space="preserve"> </w:t>
      </w:r>
      <w:r>
        <w:rPr>
          <w:rFonts w:ascii="华文中宋" w:hAnsi="华文中宋" w:eastAsia="华文中宋" w:cs="华文中宋"/>
          <w:color w:val="FF0000"/>
          <w:spacing w:val="-38"/>
          <w:sz w:val="72"/>
          <w:szCs w:val="72"/>
          <w14:textOutline w14:w="13068" w14:cap="flat" w14:cmpd="sng">
            <w14:solidFill>
              <w14:srgbClr w14:val="FF0000"/>
            </w14:solidFill>
            <w14:prstDash w14:val="solid"/>
            <w14:miter w14:val="10"/>
          </w14:textOutline>
        </w:rPr>
        <w:t>商</w:t>
      </w:r>
      <w:r>
        <w:rPr>
          <w:rFonts w:ascii="华文中宋" w:hAnsi="华文中宋" w:eastAsia="华文中宋" w:cs="华文中宋"/>
          <w:color w:val="FF0000"/>
          <w:spacing w:val="5"/>
          <w:sz w:val="72"/>
          <w:szCs w:val="72"/>
        </w:rPr>
        <w:t xml:space="preserve"> </w:t>
      </w:r>
      <w:r>
        <w:rPr>
          <w:rFonts w:ascii="华文中宋" w:hAnsi="华文中宋" w:eastAsia="华文中宋" w:cs="华文中宋"/>
          <w:color w:val="FF0000"/>
          <w:spacing w:val="-38"/>
          <w:sz w:val="72"/>
          <w:szCs w:val="72"/>
          <w14:textOutline w14:w="13068" w14:cap="flat" w14:cmpd="sng">
            <w14:solidFill>
              <w14:srgbClr w14:val="FF0000"/>
            </w14:solidFill>
            <w14:prstDash w14:val="solid"/>
            <w14:miter w14:val="10"/>
          </w14:textOutline>
        </w:rPr>
        <w:t>业</w:t>
      </w:r>
      <w:r>
        <w:rPr>
          <w:rFonts w:ascii="华文中宋" w:hAnsi="华文中宋" w:eastAsia="华文中宋" w:cs="华文中宋"/>
          <w:color w:val="FF0000"/>
          <w:spacing w:val="-2"/>
          <w:sz w:val="72"/>
          <w:szCs w:val="72"/>
        </w:rPr>
        <w:t xml:space="preserve"> </w:t>
      </w:r>
      <w:r>
        <w:rPr>
          <w:rFonts w:ascii="华文中宋" w:hAnsi="华文中宋" w:eastAsia="华文中宋" w:cs="华文中宋"/>
          <w:color w:val="FF0000"/>
          <w:spacing w:val="-38"/>
          <w:sz w:val="72"/>
          <w:szCs w:val="72"/>
          <w14:textOutline w14:w="13068" w14:cap="flat" w14:cmpd="sng">
            <w14:solidFill>
              <w14:srgbClr w14:val="FF0000"/>
            </w14:solidFill>
            <w14:prstDash w14:val="solid"/>
            <w14:miter w14:val="10"/>
          </w14:textOutline>
        </w:rPr>
        <w:t>统</w:t>
      </w:r>
      <w:r>
        <w:rPr>
          <w:rFonts w:ascii="华文中宋" w:hAnsi="华文中宋" w:eastAsia="华文中宋" w:cs="华文中宋"/>
          <w:color w:val="FF0000"/>
          <w:spacing w:val="-3"/>
          <w:sz w:val="72"/>
          <w:szCs w:val="72"/>
        </w:rPr>
        <w:t xml:space="preserve"> </w:t>
      </w:r>
      <w:r>
        <w:rPr>
          <w:rFonts w:ascii="华文中宋" w:hAnsi="华文中宋" w:eastAsia="华文中宋" w:cs="华文中宋"/>
          <w:color w:val="FF0000"/>
          <w:spacing w:val="-38"/>
          <w:sz w:val="72"/>
          <w:szCs w:val="72"/>
          <w14:textOutline w14:w="13068" w14:cap="flat" w14:cmpd="sng">
            <w14:solidFill>
              <w14:srgbClr w14:val="FF0000"/>
            </w14:solidFill>
            <w14:prstDash w14:val="solid"/>
            <w14:miter w14:val="10"/>
          </w14:textOutline>
        </w:rPr>
        <w:t>计</w:t>
      </w:r>
      <w:r>
        <w:rPr>
          <w:rFonts w:ascii="华文中宋" w:hAnsi="华文中宋" w:eastAsia="华文中宋" w:cs="华文中宋"/>
          <w:color w:val="FF0000"/>
          <w:spacing w:val="15"/>
          <w:sz w:val="72"/>
          <w:szCs w:val="72"/>
        </w:rPr>
        <w:t xml:space="preserve"> </w:t>
      </w:r>
      <w:r>
        <w:rPr>
          <w:rFonts w:ascii="华文中宋" w:hAnsi="华文中宋" w:eastAsia="华文中宋" w:cs="华文中宋"/>
          <w:color w:val="FF0000"/>
          <w:spacing w:val="-38"/>
          <w:sz w:val="72"/>
          <w:szCs w:val="72"/>
          <w14:textOutline w14:w="13068" w14:cap="flat" w14:cmpd="sng">
            <w14:solidFill>
              <w14:srgbClr w14:val="FF0000"/>
            </w14:solidFill>
            <w14:prstDash w14:val="solid"/>
            <w14:miter w14:val="10"/>
          </w14:textOutline>
        </w:rPr>
        <w:t>学</w:t>
      </w:r>
      <w:r>
        <w:rPr>
          <w:rFonts w:ascii="华文中宋" w:hAnsi="华文中宋" w:eastAsia="华文中宋" w:cs="华文中宋"/>
          <w:color w:val="FF0000"/>
          <w:spacing w:val="-14"/>
          <w:sz w:val="72"/>
          <w:szCs w:val="72"/>
        </w:rPr>
        <w:t xml:space="preserve"> </w:t>
      </w:r>
      <w:r>
        <w:rPr>
          <w:rFonts w:ascii="华文中宋" w:hAnsi="华文中宋" w:eastAsia="华文中宋" w:cs="华文中宋"/>
          <w:color w:val="FF0000"/>
          <w:spacing w:val="-38"/>
          <w:sz w:val="72"/>
          <w:szCs w:val="72"/>
          <w14:textOutline w14:w="13068" w14:cap="flat" w14:cmpd="sng">
            <w14:solidFill>
              <w14:srgbClr w14:val="FF0000"/>
            </w14:solidFill>
            <w14:prstDash w14:val="solid"/>
            <w14:miter w14:val="10"/>
          </w14:textOutline>
        </w:rPr>
        <w:t>会</w:t>
      </w:r>
      <w:r>
        <w:rPr>
          <w:rFonts w:ascii="华文中宋" w:hAnsi="华文中宋" w:eastAsia="华文中宋" w:cs="华文中宋"/>
          <w:color w:val="FF0000"/>
          <w:spacing w:val="-4"/>
          <w:sz w:val="72"/>
          <w:szCs w:val="72"/>
        </w:rPr>
        <w:t xml:space="preserve"> </w:t>
      </w:r>
      <w:r>
        <w:rPr>
          <w:rFonts w:ascii="华文中宋" w:hAnsi="华文中宋" w:eastAsia="华文中宋" w:cs="华文中宋"/>
          <w:color w:val="FF0000"/>
          <w:spacing w:val="-38"/>
          <w:sz w:val="72"/>
          <w:szCs w:val="72"/>
          <w14:textOutline w14:w="13068" w14:cap="flat" w14:cmpd="sng">
            <w14:solidFill>
              <w14:srgbClr w14:val="FF0000"/>
            </w14:solidFill>
            <w14:prstDash w14:val="solid"/>
            <w14:miter w14:val="10"/>
          </w14:textOutline>
        </w:rPr>
        <w:t>文</w:t>
      </w:r>
      <w:r>
        <w:rPr>
          <w:rFonts w:ascii="华文中宋" w:hAnsi="华文中宋" w:eastAsia="华文中宋" w:cs="华文中宋"/>
          <w:color w:val="FF0000"/>
          <w:spacing w:val="-18"/>
          <w:sz w:val="72"/>
          <w:szCs w:val="72"/>
        </w:rPr>
        <w:t xml:space="preserve"> </w:t>
      </w:r>
      <w:r>
        <w:rPr>
          <w:rFonts w:ascii="华文中宋" w:hAnsi="华文中宋" w:eastAsia="华文中宋" w:cs="华文中宋"/>
          <w:color w:val="FF0000"/>
          <w:spacing w:val="-38"/>
          <w:sz w:val="72"/>
          <w:szCs w:val="72"/>
          <w14:textOutline w14:w="13068" w14:cap="flat" w14:cmpd="sng">
            <w14:solidFill>
              <w14:srgbClr w14:val="FF0000"/>
            </w14:solidFill>
            <w14:prstDash w14:val="solid"/>
            <w14:miter w14:val="10"/>
          </w14:textOutline>
        </w:rPr>
        <w:t>件</w:t>
      </w:r>
    </w:p>
    <w:p>
      <w:pPr>
        <w:spacing w:line="301" w:lineRule="auto"/>
        <w:rPr>
          <w:rFonts w:ascii="宋体"/>
          <w:sz w:val="21"/>
        </w:rPr>
      </w:pPr>
    </w:p>
    <w:p>
      <w:pPr>
        <w:spacing w:before="104" w:line="192" w:lineRule="auto"/>
        <w:ind w:firstLine="3314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spacing w:val="-4"/>
          <w:sz w:val="32"/>
          <w:szCs w:val="32"/>
        </w:rPr>
        <w:t>中商统[2021]23</w:t>
      </w:r>
      <w:r>
        <w:rPr>
          <w:rFonts w:ascii="楷体" w:hAnsi="楷体" w:eastAsia="楷体" w:cs="楷体"/>
          <w:spacing w:val="-63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-4"/>
          <w:sz w:val="32"/>
          <w:szCs w:val="32"/>
        </w:rPr>
        <w:t>号</w:t>
      </w:r>
    </w:p>
    <w:p>
      <w:pPr>
        <w:spacing w:before="210" w:line="31" w:lineRule="exact"/>
        <w:ind w:firstLine="105"/>
        <w:textAlignment w:val="center"/>
      </w:pPr>
      <w:r>
        <w:drawing>
          <wp:inline distT="0" distB="0" distL="0" distR="0">
            <wp:extent cx="5762625" cy="1905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7" cy="19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7" w:lineRule="auto"/>
        <w:rPr>
          <w:rFonts w:ascii="宋体"/>
          <w:sz w:val="21"/>
        </w:rPr>
      </w:pPr>
    </w:p>
    <w:p>
      <w:pPr>
        <w:spacing w:before="117" w:line="185" w:lineRule="auto"/>
        <w:ind w:firstLine="989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z w:val="36"/>
          <w:szCs w:val="36"/>
          <w14:textOutline w14:w="6527" w14:cap="flat" w14:cmpd="sng">
            <w14:solidFill>
              <w14:srgbClr w14:val="000000"/>
            </w14:solidFill>
            <w14:prstDash w14:val="solid"/>
            <w14:miter w14:val="10"/>
          </w14:textOutline>
        </w:rPr>
        <w:t>关于组织实施“正大杯”第十二届全国大学生</w:t>
      </w:r>
    </w:p>
    <w:p>
      <w:pPr>
        <w:spacing w:before="119" w:line="185" w:lineRule="auto"/>
        <w:ind w:firstLine="1896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z w:val="36"/>
          <w:szCs w:val="36"/>
          <w14:textOutline w14:w="6527" w14:cap="flat" w14:cmpd="sng">
            <w14:solidFill>
              <w14:srgbClr w14:val="000000"/>
            </w14:solidFill>
            <w14:prstDash w14:val="solid"/>
            <w14:miter w14:val="10"/>
          </w14:textOutline>
        </w:rPr>
        <w:t>市场调查与分析大赛实践赛的通知</w:t>
      </w:r>
    </w:p>
    <w:p>
      <w:pPr>
        <w:spacing w:before="119" w:line="185" w:lineRule="auto"/>
        <w:ind w:firstLine="3705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8"/>
          <w:sz w:val="36"/>
          <w:szCs w:val="36"/>
          <w14:textOutline w14:w="6527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（专科组）</w:t>
      </w:r>
    </w:p>
    <w:p>
      <w:pPr>
        <w:spacing w:line="312" w:lineRule="auto"/>
        <w:rPr>
          <w:rFonts w:ascii="宋体"/>
          <w:sz w:val="21"/>
        </w:rPr>
      </w:pPr>
    </w:p>
    <w:p>
      <w:pPr>
        <w:spacing w:before="104" w:line="188" w:lineRule="auto"/>
        <w:ind w:firstLine="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各参赛院校：</w:t>
      </w:r>
    </w:p>
    <w:p>
      <w:pPr>
        <w:spacing w:before="230" w:line="304" w:lineRule="auto"/>
        <w:ind w:firstLine="53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“正大杯”第十二届全国大学生市场调查与分析大赛个人知识</w:t>
      </w:r>
      <w:r>
        <w:rPr>
          <w:rFonts w:ascii="仿宋" w:hAnsi="仿宋" w:eastAsia="仿宋" w:cs="仿宋"/>
          <w:spacing w:val="2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赛网考已经全部结束,全国共有</w:t>
      </w:r>
      <w:r>
        <w:rPr>
          <w:rFonts w:ascii="仿宋" w:hAnsi="仿宋" w:eastAsia="仿宋" w:cs="仿宋"/>
          <w:spacing w:val="-1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154</w:t>
      </w:r>
      <w:r>
        <w:rPr>
          <w:rFonts w:ascii="仿宋" w:hAnsi="仿宋" w:eastAsia="仿宋" w:cs="仿宋"/>
          <w:spacing w:val="-5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所专科学校，</w:t>
      </w:r>
      <w:r>
        <w:rPr>
          <w:rFonts w:ascii="仿宋" w:hAnsi="仿宋" w:eastAsia="仿宋" w:cs="仿宋"/>
          <w:spacing w:val="7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726</w:t>
      </w:r>
      <w:r>
        <w:rPr>
          <w:rFonts w:hint="eastAsia" w:ascii="仿宋" w:hAnsi="仿宋" w:eastAsia="仿宋" w:cs="仿宋"/>
          <w:spacing w:val="-11"/>
          <w:sz w:val="32"/>
          <w:szCs w:val="32"/>
          <w:lang w:val="en-US" w:eastAsia="zh-CN"/>
        </w:rPr>
        <w:t>6</w:t>
      </w:r>
      <w:r>
        <w:rPr>
          <w:rFonts w:ascii="仿宋" w:hAnsi="仿宋" w:eastAsia="仿宋" w:cs="仿宋"/>
          <w:spacing w:val="-5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名专科学生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报名参赛。根据中国商业统计学会文件《关于举办“正大杯</w:t>
      </w:r>
      <w:bookmarkStart w:id="0" w:name="_GoBack"/>
      <w:bookmarkEnd w:id="0"/>
      <w:r>
        <w:rPr>
          <w:rFonts w:ascii="仿宋" w:hAnsi="仿宋" w:eastAsia="仿宋" w:cs="仿宋"/>
          <w:spacing w:val="-3"/>
          <w:sz w:val="32"/>
          <w:szCs w:val="32"/>
        </w:rPr>
        <w:t>”第十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7"/>
          <w:sz w:val="32"/>
          <w:szCs w:val="32"/>
        </w:rPr>
        <w:t>二届全国大学生市场调查与分析大赛的通知》（中商统[2021]20</w:t>
      </w:r>
      <w:r>
        <w:rPr>
          <w:rFonts w:ascii="仿宋" w:hAnsi="仿宋" w:eastAsia="仿宋" w:cs="仿宋"/>
          <w:spacing w:val="1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号</w:t>
      </w:r>
      <w:r>
        <w:rPr>
          <w:rFonts w:ascii="仿宋" w:hAnsi="仿宋" w:eastAsia="仿宋" w:cs="仿宋"/>
          <w:spacing w:val="-110"/>
          <w:w w:val="76"/>
          <w:sz w:val="32"/>
          <w:szCs w:val="32"/>
        </w:rPr>
        <w:t>），</w:t>
      </w:r>
      <w:r>
        <w:rPr>
          <w:rFonts w:ascii="仿宋" w:hAnsi="仿宋" w:eastAsia="仿宋" w:cs="仿宋"/>
          <w:spacing w:val="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通过个人知识赛网考的参赛选手都可以组队参加团队实践赛。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为保证“正大杯”第十二届全国大学生市场调查与分析大赛总决赛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的顺利进行，现将实践赛组织实施的有关事宜通知如下：</w:t>
      </w:r>
    </w:p>
    <w:p>
      <w:pPr>
        <w:spacing w:before="233" w:line="188" w:lineRule="auto"/>
        <w:ind w:firstLine="713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7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一、</w:t>
      </w:r>
      <w:r>
        <w:rPr>
          <w:rFonts w:ascii="仿宋" w:hAnsi="仿宋" w:eastAsia="仿宋" w:cs="仿宋"/>
          <w:spacing w:val="14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w w:val="97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竞赛组织</w:t>
      </w:r>
    </w:p>
    <w:p>
      <w:pPr>
        <w:spacing w:before="236" w:line="188" w:lineRule="auto"/>
        <w:ind w:firstLine="71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主办单位：中国商业统计学会</w:t>
      </w:r>
    </w:p>
    <w:p>
      <w:pPr>
        <w:spacing w:before="233" w:line="559" w:lineRule="exact"/>
        <w:ind w:firstLine="72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7"/>
          <w:position w:val="16"/>
          <w:sz w:val="32"/>
          <w:szCs w:val="32"/>
        </w:rPr>
        <w:t>总决赛承办单位：</w:t>
      </w:r>
      <w:r>
        <w:rPr>
          <w:rFonts w:ascii="仿宋" w:hAnsi="仿宋" w:eastAsia="仿宋" w:cs="仿宋"/>
          <w:spacing w:val="76"/>
          <w:position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7"/>
          <w:position w:val="16"/>
          <w:sz w:val="32"/>
          <w:szCs w:val="32"/>
        </w:rPr>
        <w:t>河南经贸职业学院</w:t>
      </w:r>
    </w:p>
    <w:p>
      <w:pPr>
        <w:spacing w:before="1" w:line="204" w:lineRule="auto"/>
        <w:ind w:firstLine="71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冠名单位：正大集团</w:t>
      </w:r>
    </w:p>
    <w:p>
      <w:pPr>
        <w:spacing w:before="174" w:line="188" w:lineRule="auto"/>
        <w:ind w:firstLine="70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合作伙伴：</w:t>
      </w:r>
      <w:r>
        <w:rPr>
          <w:rFonts w:ascii="仿宋" w:hAnsi="仿宋" w:eastAsia="仿宋" w:cs="仿宋"/>
          <w:spacing w:val="8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上海众言网络科技有限公司</w:t>
      </w:r>
    </w:p>
    <w:p>
      <w:pPr>
        <w:spacing w:before="193" w:line="188" w:lineRule="auto"/>
        <w:ind w:firstLine="24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北京数字一百信息技术有限公司</w:t>
      </w:r>
    </w:p>
    <w:p>
      <w:pPr>
        <w:spacing w:before="228" w:line="188" w:lineRule="auto"/>
        <w:ind w:firstLine="718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二、参赛对象</w:t>
      </w:r>
    </w:p>
    <w:p>
      <w:pPr>
        <w:sectPr>
          <w:pgSz w:w="11907" w:h="16839"/>
          <w:pgMar w:top="1431" w:right="1155" w:bottom="0" w:left="1439" w:header="0" w:footer="0" w:gutter="0"/>
          <w:cols w:space="720" w:num="1"/>
        </w:sectPr>
      </w:pPr>
    </w:p>
    <w:p>
      <w:pPr>
        <w:spacing w:line="274" w:lineRule="auto"/>
        <w:rPr>
          <w:rFonts w:ascii="宋体"/>
          <w:sz w:val="21"/>
        </w:rPr>
      </w:pPr>
    </w:p>
    <w:p>
      <w:pPr>
        <w:spacing w:line="275" w:lineRule="auto"/>
        <w:rPr>
          <w:rFonts w:ascii="宋体"/>
          <w:sz w:val="21"/>
        </w:rPr>
      </w:pPr>
    </w:p>
    <w:p>
      <w:pPr>
        <w:spacing w:before="104" w:line="323" w:lineRule="auto"/>
        <w:ind w:left="1" w:right="118" w:firstLine="70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</w:rPr>
        <w:t>个人知识赛网考通过的参赛选手（名单已发各参赛院校负责老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师邮箱并在大赛官方网公布）</w:t>
      </w:r>
      <w:r>
        <w:rPr>
          <w:rFonts w:ascii="仿宋" w:hAnsi="仿宋" w:eastAsia="仿宋" w:cs="仿宋"/>
          <w:spacing w:val="1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可自愿组成团队参加实践赛。每个团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队由</w:t>
      </w:r>
      <w:r>
        <w:rPr>
          <w:rFonts w:ascii="仿宋" w:hAnsi="仿宋" w:eastAsia="仿宋" w:cs="仿宋"/>
          <w:spacing w:val="-3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3-5</w:t>
      </w:r>
      <w:r>
        <w:rPr>
          <w:rFonts w:ascii="仿宋" w:hAnsi="仿宋" w:eastAsia="仿宋" w:cs="仿宋"/>
          <w:spacing w:val="-5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名参赛学生和</w:t>
      </w:r>
      <w:r>
        <w:rPr>
          <w:rFonts w:ascii="仿宋" w:hAnsi="仿宋" w:eastAsia="仿宋" w:cs="仿宋"/>
          <w:spacing w:val="-4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1-3</w:t>
      </w:r>
      <w:r>
        <w:rPr>
          <w:rFonts w:ascii="仿宋" w:hAnsi="仿宋" w:eastAsia="仿宋" w:cs="仿宋"/>
          <w:spacing w:val="-6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名辅导教师组成。参赛学生只能参加一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7"/>
          <w:sz w:val="32"/>
          <w:szCs w:val="32"/>
        </w:rPr>
        <w:t>个团队，</w:t>
      </w:r>
      <w:r>
        <w:rPr>
          <w:rFonts w:ascii="仿宋" w:hAnsi="仿宋" w:eastAsia="仿宋" w:cs="仿宋"/>
          <w:spacing w:val="8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7"/>
          <w:sz w:val="32"/>
          <w:szCs w:val="32"/>
        </w:rPr>
        <w:t>指导教师可以指导多个团队。</w:t>
      </w:r>
    </w:p>
    <w:p>
      <w:pPr>
        <w:spacing w:before="239" w:line="188" w:lineRule="auto"/>
        <w:ind w:firstLine="717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三、竞赛安排</w:t>
      </w:r>
    </w:p>
    <w:p>
      <w:pPr>
        <w:spacing w:before="237" w:line="289" w:lineRule="auto"/>
        <w:ind w:left="5" w:right="116" w:firstLine="71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1.</w:t>
      </w:r>
      <w:r>
        <w:rPr>
          <w:rFonts w:ascii="仿宋" w:hAnsi="仿宋" w:eastAsia="仿宋" w:cs="仿宋"/>
          <w:spacing w:val="-16"/>
          <w:sz w:val="32"/>
          <w:szCs w:val="32"/>
          <w:shd w:val="clear" w:fill="E5E5E5"/>
        </w:rPr>
        <w:t>校赛</w:t>
      </w:r>
      <w:r>
        <w:rPr>
          <w:rFonts w:ascii="仿宋" w:hAnsi="仿宋" w:eastAsia="仿宋" w:cs="仿宋"/>
          <w:spacing w:val="-16"/>
          <w:sz w:val="32"/>
          <w:szCs w:val="32"/>
        </w:rPr>
        <w:t>：2022</w:t>
      </w:r>
      <w:r>
        <w:rPr>
          <w:rFonts w:ascii="仿宋" w:hAnsi="仿宋" w:eastAsia="仿宋" w:cs="仿宋"/>
          <w:spacing w:val="-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-4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4</w:t>
      </w:r>
      <w:r>
        <w:rPr>
          <w:rFonts w:ascii="仿宋" w:hAnsi="仿宋" w:eastAsia="仿宋" w:cs="仿宋"/>
          <w:spacing w:val="-2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-3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5</w:t>
      </w:r>
      <w:r>
        <w:rPr>
          <w:rFonts w:ascii="仿宋" w:hAnsi="仿宋" w:eastAsia="仿宋" w:cs="仿宋"/>
          <w:spacing w:val="3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日前，</w:t>
      </w:r>
      <w:r>
        <w:rPr>
          <w:rFonts w:ascii="仿宋" w:hAnsi="仿宋" w:eastAsia="仿宋" w:cs="仿宋"/>
          <w:spacing w:val="6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由各校按照全国大赛组委会统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一竞赛形式及评分标准组织完成校赛，</w:t>
      </w:r>
      <w:r>
        <w:rPr>
          <w:rFonts w:ascii="仿宋" w:hAnsi="仿宋" w:eastAsia="仿宋" w:cs="仿宋"/>
          <w:spacing w:val="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并向大赛组委会推荐优秀团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队参加全国总决赛。推荐参加全国总决赛的队数：</w:t>
      </w:r>
      <w:r>
        <w:rPr>
          <w:rFonts w:ascii="仿宋" w:hAnsi="仿宋" w:eastAsia="仿宋" w:cs="仿宋"/>
          <w:spacing w:val="6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各校按</w:t>
      </w:r>
      <w:r>
        <w:rPr>
          <w:rFonts w:ascii="仿宋" w:hAnsi="仿宋" w:eastAsia="仿宋" w:cs="仿宋"/>
          <w:color w:val="FF0000"/>
          <w:spacing w:val="-11"/>
          <w:sz w:val="32"/>
          <w:szCs w:val="32"/>
        </w:rPr>
        <w:t>网考通过</w:t>
      </w:r>
      <w:r>
        <w:rPr>
          <w:rFonts w:ascii="仿宋" w:hAnsi="仿宋" w:eastAsia="仿宋" w:cs="仿宋"/>
          <w:color w:val="FF000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FF0000"/>
          <w:spacing w:val="-5"/>
          <w:sz w:val="32"/>
          <w:szCs w:val="32"/>
        </w:rPr>
        <w:t>人数除以</w:t>
      </w:r>
      <w:r>
        <w:rPr>
          <w:rFonts w:ascii="仿宋" w:hAnsi="仿宋" w:eastAsia="仿宋" w:cs="仿宋"/>
          <w:color w:val="FF0000"/>
          <w:spacing w:val="-66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FF0000"/>
          <w:spacing w:val="-5"/>
          <w:sz w:val="32"/>
          <w:szCs w:val="32"/>
        </w:rPr>
        <w:t>20（四舍五入</w:t>
      </w:r>
      <w:r>
        <w:rPr>
          <w:rFonts w:ascii="仿宋" w:hAnsi="仿宋" w:eastAsia="仿宋" w:cs="仿宋"/>
          <w:color w:val="FF0000"/>
          <w:spacing w:val="-79"/>
          <w:sz w:val="32"/>
          <w:szCs w:val="32"/>
        </w:rPr>
        <w:t>）</w:t>
      </w:r>
      <w:r>
        <w:rPr>
          <w:rFonts w:ascii="仿宋" w:hAnsi="仿宋" w:eastAsia="仿宋" w:cs="仿宋"/>
          <w:spacing w:val="-79"/>
          <w:sz w:val="32"/>
          <w:szCs w:val="32"/>
        </w:rPr>
        <w:t>，</w:t>
      </w:r>
      <w:r>
        <w:rPr>
          <w:rFonts w:ascii="仿宋" w:hAnsi="仿宋" w:eastAsia="仿宋" w:cs="仿宋"/>
          <w:spacing w:val="-5"/>
          <w:sz w:val="32"/>
          <w:szCs w:val="32"/>
        </w:rPr>
        <w:t>每所院校最多</w:t>
      </w:r>
      <w:r>
        <w:rPr>
          <w:rFonts w:ascii="仿宋" w:hAnsi="仿宋" w:eastAsia="仿宋" w:cs="仿宋"/>
          <w:spacing w:val="-6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5</w:t>
      </w:r>
      <w:r>
        <w:rPr>
          <w:rFonts w:ascii="仿宋" w:hAnsi="仿宋" w:eastAsia="仿宋" w:cs="仿宋"/>
          <w:spacing w:val="-5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支团队。</w:t>
      </w:r>
    </w:p>
    <w:p>
      <w:pPr>
        <w:spacing w:before="233" w:line="188" w:lineRule="auto"/>
        <w:ind w:firstLine="70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3.</w:t>
      </w:r>
      <w:r>
        <w:rPr>
          <w:rFonts w:ascii="仿宋" w:hAnsi="仿宋" w:eastAsia="仿宋" w:cs="仿宋"/>
          <w:spacing w:val="-2"/>
          <w:sz w:val="32"/>
          <w:szCs w:val="32"/>
          <w:shd w:val="clear" w:fill="E5E5E5"/>
        </w:rPr>
        <w:t>全国总决赛</w:t>
      </w:r>
      <w:r>
        <w:rPr>
          <w:rFonts w:ascii="仿宋" w:hAnsi="仿宋" w:eastAsia="仿宋" w:cs="仿宋"/>
          <w:spacing w:val="-2"/>
          <w:sz w:val="32"/>
          <w:szCs w:val="32"/>
        </w:rPr>
        <w:t>：总决赛分报告评审和团队答辩两个阶段进行。</w:t>
      </w:r>
    </w:p>
    <w:p>
      <w:pPr>
        <w:spacing w:before="234" w:line="278" w:lineRule="auto"/>
        <w:ind w:right="118" w:firstLine="65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第一阶段是</w:t>
      </w:r>
      <w:r>
        <w:rPr>
          <w:rFonts w:ascii="仿宋" w:hAnsi="仿宋" w:eastAsia="仿宋" w:cs="仿宋"/>
          <w:color w:val="FF0000"/>
          <w:spacing w:val="-2"/>
          <w:sz w:val="32"/>
          <w:szCs w:val="32"/>
        </w:rPr>
        <w:t>报告评审</w:t>
      </w:r>
      <w:r>
        <w:rPr>
          <w:rFonts w:ascii="仿宋" w:hAnsi="仿宋" w:eastAsia="仿宋" w:cs="仿宋"/>
          <w:spacing w:val="-2"/>
          <w:sz w:val="32"/>
          <w:szCs w:val="32"/>
        </w:rPr>
        <w:t>，参赛团队须在规定的截止日期之前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   </w:t>
      </w:r>
      <w:r>
        <w:rPr>
          <w:rFonts w:ascii="仿宋" w:hAnsi="仿宋" w:eastAsia="仿宋" w:cs="仿宋"/>
          <w:spacing w:val="-14"/>
          <w:sz w:val="32"/>
          <w:szCs w:val="32"/>
        </w:rPr>
        <w:t>（2022年4月10</w:t>
      </w:r>
      <w:r>
        <w:rPr>
          <w:rFonts w:ascii="仿宋" w:hAnsi="仿宋" w:eastAsia="仿宋" w:cs="仿宋"/>
          <w:spacing w:val="-5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4"/>
          <w:sz w:val="32"/>
          <w:szCs w:val="32"/>
        </w:rPr>
        <w:t>日12:00）</w:t>
      </w:r>
      <w:r>
        <w:rPr>
          <w:rFonts w:ascii="仿宋" w:hAnsi="仿宋" w:eastAsia="仿宋" w:cs="仿宋"/>
          <w:spacing w:val="-5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4"/>
          <w:sz w:val="32"/>
          <w:szCs w:val="32"/>
        </w:rPr>
        <w:t>按照要求提交参赛报告；</w:t>
      </w:r>
      <w:r>
        <w:rPr>
          <w:rFonts w:ascii="仿宋" w:hAnsi="仿宋" w:eastAsia="仿宋" w:cs="仿宋"/>
          <w:spacing w:val="3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4"/>
          <w:sz w:val="32"/>
          <w:szCs w:val="32"/>
        </w:rPr>
        <w:t>评审组以匿名评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审的方式进行评审，给出报告成绩。</w:t>
      </w:r>
    </w:p>
    <w:p>
      <w:pPr>
        <w:spacing w:before="234" w:line="278" w:lineRule="auto"/>
        <w:ind w:right="115" w:firstLine="72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第二阶段是</w:t>
      </w:r>
      <w:r>
        <w:rPr>
          <w:rFonts w:ascii="仿宋" w:hAnsi="仿宋" w:eastAsia="仿宋" w:cs="仿宋"/>
          <w:color w:val="FF0000"/>
          <w:spacing w:val="-8"/>
          <w:sz w:val="32"/>
          <w:szCs w:val="32"/>
        </w:rPr>
        <w:t>团队答辩</w:t>
      </w:r>
      <w:r>
        <w:rPr>
          <w:rFonts w:ascii="仿宋" w:hAnsi="仿宋" w:eastAsia="仿宋" w:cs="仿宋"/>
          <w:spacing w:val="-8"/>
          <w:sz w:val="32"/>
          <w:szCs w:val="32"/>
        </w:rPr>
        <w:t>，定于</w:t>
      </w:r>
      <w:r>
        <w:rPr>
          <w:rFonts w:ascii="仿宋" w:hAnsi="仿宋" w:eastAsia="仿宋" w:cs="仿宋"/>
          <w:spacing w:val="-4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2022</w:t>
      </w:r>
      <w:r>
        <w:rPr>
          <w:rFonts w:ascii="仿宋" w:hAnsi="仿宋" w:eastAsia="仿宋" w:cs="仿宋"/>
          <w:spacing w:val="-5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年</w:t>
      </w:r>
      <w:r>
        <w:rPr>
          <w:rFonts w:ascii="仿宋" w:hAnsi="仿宋" w:eastAsia="仿宋" w:cs="仿宋"/>
          <w:spacing w:val="-6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4</w:t>
      </w:r>
      <w:r>
        <w:rPr>
          <w:rFonts w:ascii="仿宋" w:hAnsi="仿宋" w:eastAsia="仿宋" w:cs="仿宋"/>
          <w:spacing w:val="-3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月</w:t>
      </w:r>
      <w:r>
        <w:rPr>
          <w:rFonts w:ascii="仿宋" w:hAnsi="仿宋" w:eastAsia="仿宋" w:cs="仿宋"/>
          <w:spacing w:val="-5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23-24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日在河南经贸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职业学院举行，</w:t>
      </w:r>
      <w:r>
        <w:rPr>
          <w:rFonts w:ascii="仿宋" w:hAnsi="仿宋" w:eastAsia="仿宋" w:cs="仿宋"/>
          <w:spacing w:val="6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参赛团队对参赛作品进行报告陈述和</w:t>
      </w:r>
      <w:r>
        <w:rPr>
          <w:rFonts w:ascii="仿宋" w:hAnsi="仿宋" w:eastAsia="仿宋" w:cs="仿宋"/>
          <w:spacing w:val="-7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PPT</w:t>
      </w:r>
      <w:r>
        <w:rPr>
          <w:rFonts w:ascii="仿宋" w:hAnsi="仿宋" w:eastAsia="仿宋" w:cs="仿宋"/>
          <w:spacing w:val="-5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展示、并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回答答辩专家的提问。陈述展示</w:t>
      </w:r>
      <w:r>
        <w:rPr>
          <w:rFonts w:ascii="仿宋" w:hAnsi="仿宋" w:eastAsia="仿宋" w:cs="仿宋"/>
          <w:spacing w:val="-3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10</w:t>
      </w:r>
      <w:r>
        <w:rPr>
          <w:rFonts w:ascii="仿宋" w:hAnsi="仿宋" w:eastAsia="仿宋" w:cs="仿宋"/>
          <w:spacing w:val="-5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分钟，答辩</w:t>
      </w:r>
      <w:r>
        <w:rPr>
          <w:rFonts w:ascii="仿宋" w:hAnsi="仿宋" w:eastAsia="仿宋" w:cs="仿宋"/>
          <w:spacing w:val="-6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5</w:t>
      </w:r>
      <w:r>
        <w:rPr>
          <w:rFonts w:ascii="仿宋" w:hAnsi="仿宋" w:eastAsia="仿宋" w:cs="仿宋"/>
          <w:spacing w:val="-5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分钟。</w:t>
      </w:r>
    </w:p>
    <w:p>
      <w:pPr>
        <w:spacing w:before="234" w:line="256" w:lineRule="auto"/>
        <w:ind w:left="3" w:right="117" w:firstLine="71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5"/>
          <w:w w:val="96"/>
          <w:sz w:val="32"/>
          <w:szCs w:val="32"/>
          <w:shd w:val="clear" w:fill="E5E5E5"/>
        </w:rPr>
        <w:t>注</w:t>
      </w:r>
      <w:r>
        <w:rPr>
          <w:rFonts w:ascii="仿宋" w:hAnsi="仿宋" w:eastAsia="仿宋" w:cs="仿宋"/>
          <w:spacing w:val="11"/>
          <w:sz w:val="32"/>
          <w:szCs w:val="32"/>
          <w:shd w:val="clear" w:fill="E5E5E5"/>
        </w:rPr>
        <w:t xml:space="preserve"> </w:t>
      </w:r>
      <w:r>
        <w:rPr>
          <w:rFonts w:ascii="仿宋" w:hAnsi="仿宋" w:eastAsia="仿宋" w:cs="仿宋"/>
          <w:spacing w:val="-15"/>
          <w:w w:val="96"/>
          <w:sz w:val="32"/>
          <w:szCs w:val="32"/>
          <w:shd w:val="clear" w:fill="E5E5E5"/>
        </w:rPr>
        <w:t>1：</w:t>
      </w:r>
      <w:r>
        <w:rPr>
          <w:rFonts w:ascii="仿宋" w:hAnsi="仿宋" w:eastAsia="仿宋" w:cs="仿宋"/>
          <w:spacing w:val="63"/>
          <w:sz w:val="32"/>
          <w:szCs w:val="32"/>
          <w:shd w:val="clear" w:fill="E5E5E5"/>
        </w:rPr>
        <w:t xml:space="preserve"> </w:t>
      </w:r>
      <w:r>
        <w:rPr>
          <w:rFonts w:ascii="仿宋" w:hAnsi="仿宋" w:eastAsia="仿宋" w:cs="仿宋"/>
          <w:spacing w:val="-15"/>
          <w:w w:val="96"/>
          <w:sz w:val="32"/>
          <w:szCs w:val="32"/>
        </w:rPr>
        <w:t>参赛报告，</w:t>
      </w:r>
      <w:r>
        <w:rPr>
          <w:rFonts w:ascii="仿宋" w:hAnsi="仿宋" w:eastAsia="仿宋" w:cs="仿宋"/>
          <w:spacing w:val="4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6"/>
          <w:sz w:val="32"/>
          <w:szCs w:val="32"/>
        </w:rPr>
        <w:t>word</w:t>
      </w:r>
      <w:r>
        <w:rPr>
          <w:rFonts w:ascii="仿宋" w:hAnsi="仿宋" w:eastAsia="仿宋" w:cs="仿宋"/>
          <w:spacing w:val="3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6"/>
          <w:sz w:val="32"/>
          <w:szCs w:val="32"/>
        </w:rPr>
        <w:t>电子版（2013</w:t>
      </w:r>
      <w:r>
        <w:rPr>
          <w:rFonts w:ascii="仿宋" w:hAnsi="仿宋" w:eastAsia="仿宋" w:cs="仿宋"/>
          <w:spacing w:val="-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6"/>
          <w:sz w:val="32"/>
          <w:szCs w:val="32"/>
        </w:rPr>
        <w:t>版</w:t>
      </w:r>
      <w:r>
        <w:rPr>
          <w:rFonts w:ascii="仿宋" w:hAnsi="仿宋" w:eastAsia="仿宋" w:cs="仿宋"/>
          <w:spacing w:val="-43"/>
          <w:sz w:val="32"/>
          <w:szCs w:val="32"/>
        </w:rPr>
        <w:t>），</w:t>
      </w:r>
      <w:r>
        <w:rPr>
          <w:rFonts w:ascii="仿宋" w:hAnsi="仿宋" w:eastAsia="仿宋" w:cs="仿宋"/>
          <w:spacing w:val="-15"/>
          <w:w w:val="96"/>
          <w:sz w:val="32"/>
          <w:szCs w:val="32"/>
        </w:rPr>
        <w:t>字数要求</w:t>
      </w:r>
      <w:r>
        <w:rPr>
          <w:rFonts w:ascii="仿宋" w:hAnsi="仿宋" w:eastAsia="仿宋" w:cs="仿宋"/>
          <w:spacing w:val="3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6"/>
          <w:sz w:val="32"/>
          <w:szCs w:val="32"/>
        </w:rPr>
        <w:t>1</w:t>
      </w:r>
      <w:r>
        <w:rPr>
          <w:rFonts w:ascii="仿宋" w:hAnsi="仿宋" w:eastAsia="仿宋" w:cs="仿宋"/>
          <w:spacing w:val="-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6"/>
          <w:sz w:val="32"/>
          <w:szCs w:val="32"/>
        </w:rPr>
        <w:t>万-2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万字（</w:t>
      </w:r>
      <w:r>
        <w:rPr>
          <w:rFonts w:ascii="仿宋" w:hAnsi="仿宋" w:eastAsia="仿宋" w:cs="仿宋"/>
          <w:spacing w:val="-5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报告评审说明见附件</w:t>
      </w:r>
      <w:r>
        <w:rPr>
          <w:rFonts w:ascii="仿宋" w:hAnsi="仿宋" w:eastAsia="仿宋" w:cs="仿宋"/>
          <w:spacing w:val="-4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1</w:t>
      </w:r>
      <w:r>
        <w:rPr>
          <w:rFonts w:ascii="仿宋" w:hAnsi="仿宋" w:eastAsia="仿宋" w:cs="仿宋"/>
          <w:spacing w:val="-76"/>
          <w:sz w:val="24"/>
          <w:szCs w:val="24"/>
        </w:rPr>
        <w:t>）；</w:t>
      </w:r>
      <w:r>
        <w:rPr>
          <w:rFonts w:ascii="仿宋" w:hAnsi="仿宋" w:eastAsia="仿宋" w:cs="仿宋"/>
          <w:spacing w:val="-65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摘要不超过</w:t>
      </w:r>
      <w:r>
        <w:rPr>
          <w:rFonts w:ascii="仿宋" w:hAnsi="仿宋" w:eastAsia="仿宋" w:cs="仿宋"/>
          <w:spacing w:val="-6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2000</w:t>
      </w:r>
      <w:r>
        <w:rPr>
          <w:rFonts w:ascii="仿宋" w:hAnsi="仿宋" w:eastAsia="仿宋" w:cs="仿宋"/>
          <w:spacing w:val="-4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字。</w:t>
      </w:r>
    </w:p>
    <w:p>
      <w:pPr>
        <w:spacing w:before="233" w:line="188" w:lineRule="auto"/>
        <w:ind w:firstLine="71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8"/>
          <w:sz w:val="32"/>
          <w:szCs w:val="32"/>
          <w:shd w:val="clear" w:fill="E5E5E5"/>
        </w:rPr>
        <w:t>注</w:t>
      </w:r>
      <w:r>
        <w:rPr>
          <w:rFonts w:ascii="仿宋" w:hAnsi="仿宋" w:eastAsia="仿宋" w:cs="仿宋"/>
          <w:spacing w:val="-35"/>
          <w:sz w:val="32"/>
          <w:szCs w:val="32"/>
          <w:shd w:val="clear" w:fill="E5E5E5"/>
        </w:rPr>
        <w:t xml:space="preserve"> </w:t>
      </w:r>
      <w:r>
        <w:rPr>
          <w:rFonts w:ascii="仿宋" w:hAnsi="仿宋" w:eastAsia="仿宋" w:cs="仿宋"/>
          <w:spacing w:val="-28"/>
          <w:sz w:val="32"/>
          <w:szCs w:val="32"/>
          <w:shd w:val="clear" w:fill="E5E5E5"/>
        </w:rPr>
        <w:t>2：</w:t>
      </w:r>
      <w:r>
        <w:rPr>
          <w:rFonts w:ascii="仿宋" w:hAnsi="仿宋" w:eastAsia="仿宋" w:cs="仿宋"/>
          <w:spacing w:val="-11"/>
          <w:sz w:val="32"/>
          <w:szCs w:val="32"/>
          <w:shd w:val="clear" w:fill="E5E5E5"/>
        </w:rPr>
        <w:t xml:space="preserve"> </w:t>
      </w:r>
      <w:r>
        <w:rPr>
          <w:rFonts w:ascii="仿宋" w:hAnsi="仿宋" w:eastAsia="仿宋" w:cs="仿宋"/>
          <w:spacing w:val="-28"/>
          <w:sz w:val="32"/>
          <w:szCs w:val="32"/>
        </w:rPr>
        <w:t>总决赛成绩：</w:t>
      </w:r>
      <w:r>
        <w:rPr>
          <w:rFonts w:ascii="仿宋" w:hAnsi="仿宋" w:eastAsia="仿宋" w:cs="仿宋"/>
          <w:spacing w:val="-2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sz w:val="32"/>
          <w:szCs w:val="32"/>
        </w:rPr>
        <w:t>报告分</w:t>
      </w:r>
      <w:r>
        <w:rPr>
          <w:rFonts w:ascii="仿宋" w:hAnsi="仿宋" w:eastAsia="仿宋" w:cs="仿宋"/>
          <w:spacing w:val="-6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sz w:val="32"/>
          <w:szCs w:val="32"/>
        </w:rPr>
        <w:t>60%+答辩分</w:t>
      </w:r>
      <w:r>
        <w:rPr>
          <w:rFonts w:ascii="仿宋" w:hAnsi="仿宋" w:eastAsia="仿宋" w:cs="仿宋"/>
          <w:spacing w:val="-6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sz w:val="32"/>
          <w:szCs w:val="32"/>
        </w:rPr>
        <w:t>40%（</w:t>
      </w:r>
      <w:r>
        <w:rPr>
          <w:rFonts w:ascii="仿宋" w:hAnsi="仿宋" w:eastAsia="仿宋" w:cs="仿宋"/>
          <w:spacing w:val="-28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打分表见附件</w:t>
      </w:r>
      <w:r>
        <w:rPr>
          <w:rFonts w:ascii="仿宋" w:hAnsi="仿宋" w:eastAsia="仿宋" w:cs="仿宋"/>
          <w:spacing w:val="-6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2）</w:t>
      </w:r>
      <w:r>
        <w:rPr>
          <w:rFonts w:ascii="仿宋" w:hAnsi="仿宋" w:eastAsia="仿宋" w:cs="仿宋"/>
          <w:spacing w:val="-28"/>
          <w:sz w:val="32"/>
          <w:szCs w:val="32"/>
        </w:rPr>
        <w:t>。</w:t>
      </w:r>
    </w:p>
    <w:p>
      <w:pPr>
        <w:spacing w:line="295" w:lineRule="auto"/>
        <w:rPr>
          <w:rFonts w:ascii="宋体"/>
          <w:sz w:val="21"/>
        </w:rPr>
      </w:pPr>
    </w:p>
    <w:p>
      <w:pPr>
        <w:spacing w:before="104" w:line="188" w:lineRule="auto"/>
        <w:ind w:firstLine="681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四、关于选题</w:t>
      </w:r>
    </w:p>
    <w:p>
      <w:pPr>
        <w:spacing w:before="229" w:line="188" w:lineRule="auto"/>
        <w:ind w:firstLine="7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0"/>
          <w:sz w:val="32"/>
          <w:szCs w:val="32"/>
        </w:rPr>
        <w:t>为倡导真题真做，</w:t>
      </w:r>
      <w:r>
        <w:rPr>
          <w:rFonts w:ascii="仿宋" w:hAnsi="仿宋" w:eastAsia="仿宋" w:cs="仿宋"/>
          <w:spacing w:val="3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0"/>
          <w:sz w:val="32"/>
          <w:szCs w:val="32"/>
        </w:rPr>
        <w:t>解决实际问题，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0"/>
          <w:sz w:val="32"/>
          <w:szCs w:val="32"/>
        </w:rPr>
        <w:t>大赛组委会征集了正大、问</w:t>
      </w:r>
    </w:p>
    <w:p>
      <w:pPr>
        <w:sectPr>
          <w:pgSz w:w="11907" w:h="16839"/>
          <w:pgMar w:top="1431" w:right="1155" w:bottom="0" w:left="1438" w:header="0" w:footer="0" w:gutter="0"/>
          <w:cols w:space="720" w:num="1"/>
        </w:sectPr>
      </w:pPr>
    </w:p>
    <w:p>
      <w:pPr>
        <w:spacing w:line="274" w:lineRule="auto"/>
        <w:rPr>
          <w:rFonts w:ascii="宋体"/>
          <w:sz w:val="21"/>
        </w:rPr>
      </w:pPr>
    </w:p>
    <w:p>
      <w:pPr>
        <w:spacing w:line="275" w:lineRule="auto"/>
        <w:rPr>
          <w:rFonts w:ascii="宋体"/>
          <w:sz w:val="21"/>
        </w:rPr>
      </w:pPr>
    </w:p>
    <w:p>
      <w:pPr>
        <w:spacing w:before="104" w:line="188" w:lineRule="auto"/>
        <w:ind w:firstLine="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卷网、数字一百等企业命题(</w:t>
      </w:r>
      <w:r>
        <w:rPr>
          <w:rFonts w:ascii="仿宋" w:hAnsi="仿宋" w:eastAsia="仿宋" w:cs="仿宋"/>
          <w:spacing w:val="-2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企业命题见附件</w:t>
      </w:r>
      <w:r>
        <w:rPr>
          <w:rFonts w:ascii="仿宋" w:hAnsi="仿宋" w:eastAsia="仿宋" w:cs="仿宋"/>
          <w:spacing w:val="-2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3</w:t>
      </w:r>
      <w:r>
        <w:rPr>
          <w:rFonts w:ascii="仿宋" w:hAnsi="仿宋" w:eastAsia="仿宋" w:cs="仿宋"/>
          <w:spacing w:val="-2"/>
          <w:sz w:val="32"/>
          <w:szCs w:val="32"/>
        </w:rPr>
        <w:t>)，</w:t>
      </w:r>
      <w:r>
        <w:rPr>
          <w:rFonts w:ascii="仿宋" w:hAnsi="仿宋" w:eastAsia="仿宋" w:cs="仿宋"/>
          <w:color w:val="FF0000"/>
          <w:spacing w:val="-2"/>
          <w:sz w:val="32"/>
          <w:szCs w:val="32"/>
        </w:rPr>
        <w:t>参赛团队可选择</w:t>
      </w:r>
    </w:p>
    <w:p>
      <w:pPr>
        <w:spacing w:before="233" w:line="188" w:lineRule="auto"/>
        <w:ind w:firstLine="1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FF0000"/>
          <w:spacing w:val="-5"/>
          <w:sz w:val="32"/>
          <w:szCs w:val="32"/>
        </w:rPr>
        <w:t>某个企业命题，也可自主选题。</w:t>
      </w:r>
    </w:p>
    <w:p>
      <w:pPr>
        <w:spacing w:line="326" w:lineRule="auto"/>
        <w:rPr>
          <w:rFonts w:ascii="宋体"/>
          <w:sz w:val="21"/>
        </w:rPr>
      </w:pPr>
    </w:p>
    <w:p>
      <w:pPr>
        <w:spacing w:before="104" w:line="188" w:lineRule="auto"/>
        <w:ind w:firstLine="718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五、奖励办法</w:t>
      </w:r>
    </w:p>
    <w:p>
      <w:pPr>
        <w:spacing w:before="231" w:line="323" w:lineRule="auto"/>
        <w:ind w:left="24" w:firstLine="68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8"/>
          <w:sz w:val="32"/>
          <w:szCs w:val="32"/>
        </w:rPr>
        <w:t>（一） 全国总决赛设置一等奖、二等奖和三等奖，</w:t>
      </w:r>
      <w:r>
        <w:rPr>
          <w:rFonts w:ascii="仿宋" w:hAnsi="仿宋" w:eastAsia="仿宋" w:cs="仿宋"/>
          <w:spacing w:val="3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8"/>
          <w:sz w:val="32"/>
          <w:szCs w:val="32"/>
        </w:rPr>
        <w:t>对获奖的团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队和个人颁发铜牌和证书。</w:t>
      </w:r>
    </w:p>
    <w:p>
      <w:pPr>
        <w:spacing w:before="2" w:line="202" w:lineRule="auto"/>
        <w:ind w:firstLine="71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（二）大赛设立最佳院校组织奖、优秀指导教师奖等奖项。</w:t>
      </w:r>
    </w:p>
    <w:p>
      <w:pPr>
        <w:spacing w:before="210" w:line="278" w:lineRule="auto"/>
        <w:ind w:left="3" w:right="2" w:firstLine="70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（三）全国总决赛第一名团队，将参加</w:t>
      </w:r>
      <w:r>
        <w:rPr>
          <w:rFonts w:ascii="仿宋" w:hAnsi="仿宋" w:eastAsia="仿宋" w:cs="仿宋"/>
          <w:spacing w:val="-3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2022</w:t>
      </w:r>
      <w:r>
        <w:rPr>
          <w:rFonts w:ascii="仿宋" w:hAnsi="仿宋" w:eastAsia="仿宋" w:cs="仿宋"/>
          <w:spacing w:val="-4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年</w:t>
      </w:r>
      <w:r>
        <w:rPr>
          <w:rFonts w:ascii="仿宋" w:hAnsi="仿宋" w:eastAsia="仿宋" w:cs="仿宋"/>
          <w:spacing w:val="-6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8</w:t>
      </w:r>
      <w:r>
        <w:rPr>
          <w:rFonts w:ascii="仿宋" w:hAnsi="仿宋" w:eastAsia="仿宋" w:cs="仿宋"/>
          <w:spacing w:val="-3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月底举行的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海峡两岸暨港澳大学生市调大赛总决赛。</w:t>
      </w:r>
      <w:r>
        <w:rPr>
          <w:rFonts w:ascii="仿宋" w:hAnsi="仿宋" w:eastAsia="仿宋" w:cs="仿宋"/>
          <w:spacing w:val="-1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海峡两岸暨港澳大学生市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调大赛总决赛设冠军、亚军和季军，分别颁发奖杯和奖金。</w:t>
      </w:r>
    </w:p>
    <w:p>
      <w:pPr>
        <w:spacing w:before="232" w:line="323" w:lineRule="auto"/>
        <w:ind w:left="9" w:firstLine="70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（四）</w:t>
      </w:r>
      <w:r>
        <w:rPr>
          <w:rFonts w:ascii="仿宋" w:hAnsi="仿宋" w:eastAsia="仿宋" w:cs="仿宋"/>
          <w:spacing w:val="-5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获奖结果将以发文形式公布给各校，</w:t>
      </w:r>
      <w:r>
        <w:rPr>
          <w:rFonts w:ascii="仿宋" w:hAnsi="仿宋" w:eastAsia="仿宋" w:cs="仿宋"/>
          <w:spacing w:val="1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并在大赛官网进行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公示查询。</w:t>
      </w:r>
    </w:p>
    <w:p>
      <w:pPr>
        <w:spacing w:before="1" w:line="323" w:lineRule="auto"/>
        <w:ind w:firstLine="71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（五）</w:t>
      </w:r>
      <w:r>
        <w:rPr>
          <w:rFonts w:ascii="仿宋" w:hAnsi="仿宋" w:eastAsia="仿宋" w:cs="仿宋"/>
          <w:spacing w:val="-4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各校参赛人数和获奖结果将提交到《全国高校学科竞赛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排行榜》。</w:t>
      </w:r>
    </w:p>
    <w:p>
      <w:pPr>
        <w:spacing w:before="241" w:line="188" w:lineRule="auto"/>
        <w:ind w:firstLine="713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六、联系方式</w:t>
      </w:r>
    </w:p>
    <w:p>
      <w:pPr>
        <w:spacing w:before="235" w:line="188" w:lineRule="auto"/>
        <w:ind w:firstLine="74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中国商业统计学会</w:t>
      </w:r>
    </w:p>
    <w:p>
      <w:pPr>
        <w:spacing w:before="234" w:line="188" w:lineRule="auto"/>
        <w:ind w:firstLine="71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地</w:t>
      </w:r>
      <w:r>
        <w:rPr>
          <w:rFonts w:ascii="仿宋" w:hAnsi="仿宋" w:eastAsia="仿宋" w:cs="仿宋"/>
          <w:spacing w:val="2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址：北京市复兴门内大街</w:t>
      </w:r>
      <w:r>
        <w:rPr>
          <w:rFonts w:ascii="仿宋" w:hAnsi="仿宋" w:eastAsia="仿宋" w:cs="仿宋"/>
          <w:spacing w:val="-6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45</w:t>
      </w:r>
      <w:r>
        <w:rPr>
          <w:rFonts w:ascii="仿宋" w:hAnsi="仿宋" w:eastAsia="仿宋" w:cs="仿宋"/>
          <w:spacing w:val="-5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号</w:t>
      </w:r>
    </w:p>
    <w:p>
      <w:pPr>
        <w:spacing w:before="233" w:line="256" w:lineRule="auto"/>
        <w:ind w:left="743" w:right="1792" w:hanging="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5"/>
          <w:sz w:val="32"/>
          <w:szCs w:val="32"/>
        </w:rPr>
        <w:t>联系人：</w:t>
      </w:r>
      <w:r>
        <w:rPr>
          <w:rFonts w:ascii="仿宋" w:hAnsi="仿宋" w:eastAsia="仿宋" w:cs="仿宋"/>
          <w:spacing w:val="14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王一娜、</w:t>
      </w:r>
      <w:r>
        <w:rPr>
          <w:rFonts w:ascii="仿宋" w:hAnsi="仿宋" w:eastAsia="仿宋" w:cs="仿宋"/>
          <w:spacing w:val="5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赵瀛、</w:t>
      </w:r>
      <w:r>
        <w:rPr>
          <w:rFonts w:ascii="仿宋" w:hAnsi="仿宋" w:eastAsia="仿宋" w:cs="仿宋"/>
          <w:spacing w:val="6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党京楠、李瑶佳、</w:t>
      </w:r>
      <w:r>
        <w:rPr>
          <w:rFonts w:ascii="仿宋" w:hAnsi="仿宋" w:eastAsia="仿宋" w:cs="仿宋"/>
          <w:spacing w:val="4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安青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3"/>
          <w:sz w:val="32"/>
          <w:szCs w:val="32"/>
        </w:rPr>
        <w:t>电</w:t>
      </w:r>
      <w:r>
        <w:rPr>
          <w:rFonts w:ascii="仿宋" w:hAnsi="仿宋" w:eastAsia="仿宋" w:cs="仿宋"/>
          <w:spacing w:val="3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3"/>
          <w:sz w:val="32"/>
          <w:szCs w:val="32"/>
        </w:rPr>
        <w:t>话：</w:t>
      </w:r>
      <w:r>
        <w:rPr>
          <w:rFonts w:ascii="仿宋" w:hAnsi="仿宋" w:eastAsia="仿宋" w:cs="仿宋"/>
          <w:spacing w:val="6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3"/>
          <w:sz w:val="32"/>
          <w:szCs w:val="32"/>
        </w:rPr>
        <w:t>010-66095240、66095059</w:t>
      </w:r>
    </w:p>
    <w:p>
      <w:pPr>
        <w:spacing w:before="233" w:line="188" w:lineRule="auto"/>
        <w:ind w:firstLine="74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</w:rPr>
        <w:t>网</w:t>
      </w:r>
      <w:r>
        <w:rPr>
          <w:rFonts w:ascii="仿宋" w:hAnsi="仿宋" w:eastAsia="仿宋" w:cs="仿宋"/>
          <w:spacing w:val="5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站：</w:t>
      </w:r>
      <w:r>
        <w:rPr>
          <w:rFonts w:ascii="仿宋" w:hAnsi="仿宋" w:eastAsia="仿宋" w:cs="仿宋"/>
          <w:spacing w:val="27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1"/>
          <w:sz w:val="32"/>
          <w:szCs w:val="32"/>
        </w:rPr>
        <w:t>http://www.china-cssc.org/</w:t>
      </w:r>
    </w:p>
    <w:p>
      <w:pPr>
        <w:spacing w:before="233" w:line="802" w:lineRule="exact"/>
        <w:ind w:firstLine="73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position w:val="36"/>
          <w:sz w:val="32"/>
          <w:szCs w:val="32"/>
        </w:rPr>
        <w:t>邮</w:t>
      </w:r>
      <w:r>
        <w:rPr>
          <w:rFonts w:ascii="仿宋" w:hAnsi="仿宋" w:eastAsia="仿宋" w:cs="仿宋"/>
          <w:spacing w:val="44"/>
          <w:position w:val="3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position w:val="36"/>
          <w:sz w:val="32"/>
          <w:szCs w:val="32"/>
        </w:rPr>
        <w:t>箱：</w:t>
      </w:r>
      <w:r>
        <w:rPr>
          <w:rFonts w:ascii="仿宋" w:hAnsi="仿宋" w:eastAsia="仿宋" w:cs="仿宋"/>
          <w:spacing w:val="58"/>
          <w:position w:val="3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position w:val="36"/>
          <w:sz w:val="32"/>
          <w:szCs w:val="32"/>
        </w:rPr>
        <w:t>891496257@qq.com</w:t>
      </w:r>
    </w:p>
    <w:p>
      <w:pPr>
        <w:spacing w:line="204" w:lineRule="auto"/>
        <w:ind w:firstLine="72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附件</w:t>
      </w:r>
      <w:r>
        <w:rPr>
          <w:rFonts w:ascii="仿宋" w:hAnsi="仿宋" w:eastAsia="仿宋" w:cs="仿宋"/>
          <w:spacing w:val="-3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1：报告评审说明</w:t>
      </w:r>
    </w:p>
    <w:p>
      <w:pPr>
        <w:sectPr>
          <w:pgSz w:w="11907" w:h="16839"/>
          <w:pgMar w:top="1431" w:right="1271" w:bottom="0" w:left="1436" w:header="0" w:footer="0" w:gutter="0"/>
          <w:cols w:space="720" w:num="1"/>
        </w:sectPr>
      </w:pPr>
    </w:p>
    <w:p/>
    <w:p/>
    <w:p/>
    <w:p/>
    <w:p/>
    <w:p/>
    <w:p/>
    <w:p>
      <w:pPr>
        <w:spacing w:line="39" w:lineRule="auto"/>
        <w:rPr>
          <w:rFonts w:ascii="Arial"/>
          <w:sz w:val="2"/>
        </w:rPr>
      </w:pPr>
    </w:p>
    <w:p>
      <w:pPr>
        <w:sectPr>
          <w:headerReference r:id="rId5" w:type="default"/>
          <w:pgSz w:w="11907" w:h="16839"/>
          <w:pgMar w:top="400" w:right="1548" w:bottom="0" w:left="1785" w:header="0" w:footer="0" w:gutter="0"/>
          <w:cols w:equalWidth="0" w:num="1">
            <w:col w:w="8573"/>
          </w:cols>
        </w:sectPr>
      </w:pPr>
    </w:p>
    <w:p>
      <w:pPr>
        <w:spacing w:before="65" w:line="188" w:lineRule="auto"/>
        <w:ind w:firstLine="37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附件</w:t>
      </w:r>
      <w:r>
        <w:rPr>
          <w:rFonts w:ascii="仿宋" w:hAnsi="仿宋" w:eastAsia="仿宋" w:cs="仿宋"/>
          <w:spacing w:val="-5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2：评分表</w:t>
      </w:r>
    </w:p>
    <w:p>
      <w:pPr>
        <w:spacing w:before="233" w:line="188" w:lineRule="auto"/>
        <w:ind w:firstLine="37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附件</w:t>
      </w:r>
      <w:r>
        <w:rPr>
          <w:rFonts w:ascii="仿宋" w:hAnsi="仿宋" w:eastAsia="仿宋" w:cs="仿宋"/>
          <w:spacing w:val="-6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3：企业命题</w:t>
      </w:r>
    </w:p>
    <w:p/>
    <w:p/>
    <w:p/>
    <w:p/>
    <w:p/>
    <w:p/>
    <w:p/>
    <w:p/>
    <w:p/>
    <w:p/>
    <w:p/>
    <w:p/>
    <w:p>
      <w:pPr>
        <w:spacing w:line="170" w:lineRule="exact"/>
      </w:pP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before="98" w:line="185" w:lineRule="auto"/>
        <w:ind w:firstLine="1913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8"/>
          <w:sz w:val="30"/>
          <w:szCs w:val="30"/>
        </w:rPr>
        <w:t>中国商业统计学会</w:t>
      </w:r>
    </w:p>
    <w:p>
      <w:pPr>
        <w:spacing w:before="322" w:line="624" w:lineRule="exact"/>
        <w:ind w:firstLine="493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5"/>
          <w:position w:val="24"/>
          <w:sz w:val="30"/>
          <w:szCs w:val="30"/>
        </w:rPr>
        <w:t>全国大学生市场调查与分析大赛组委会</w:t>
      </w:r>
    </w:p>
    <w:p>
      <w:pPr>
        <w:spacing w:line="204" w:lineRule="auto"/>
        <w:ind w:firstLine="1585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5"/>
          <w:sz w:val="30"/>
          <w:szCs w:val="30"/>
        </w:rPr>
        <w:t>二〇二一年十二月十日</w:t>
      </w:r>
    </w:p>
    <w:sectPr>
      <w:type w:val="continuous"/>
      <w:pgSz w:w="11907" w:h="16839"/>
      <w:pgMar w:top="400" w:right="1548" w:bottom="0" w:left="1785" w:header="0" w:footer="0" w:gutter="0"/>
      <w:cols w:equalWidth="0" w:num="2">
        <w:col w:w="2925" w:space="100"/>
        <w:col w:w="554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/>
        <w:sz w:val="21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3137535</wp:posOffset>
          </wp:positionH>
          <wp:positionV relativeFrom="page">
            <wp:posOffset>2374265</wp:posOffset>
          </wp:positionV>
          <wp:extent cx="1598295" cy="1507490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8294" cy="15074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60288" behindDoc="0" locked="0" layoutInCell="0" allowOverlap="1">
          <wp:simplePos x="0" y="0"/>
          <wp:positionH relativeFrom="page">
            <wp:posOffset>5052695</wp:posOffset>
          </wp:positionH>
          <wp:positionV relativeFrom="page">
            <wp:posOffset>2375535</wp:posOffset>
          </wp:positionV>
          <wp:extent cx="1524000" cy="1501775"/>
          <wp:effectExtent l="0" t="0" r="0" b="0"/>
          <wp:wrapNone/>
          <wp:docPr id="3" name="IM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 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23999" cy="15017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09C73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1204</Words>
  <Characters>1329</Characters>
  <TotalTime>0</TotalTime>
  <ScaleCrop>false</ScaleCrop>
  <LinksUpToDate>false</LinksUpToDate>
  <CharactersWithSpaces>1453</CharactersWithSpaces>
  <Application>WPS Office_11.1.0.11115_F1E327BC-269C-435d-A152-05C5408002CA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2021-12-06T16:45:00Z</dcterms:created>
  <dc:creator>姚歆</dc:creator>
  <cp:lastModifiedBy>YOYO巷东</cp:lastModifiedBy>
  <dcterms:modified xsi:type="dcterms:W3CDTF">2021-12-07T07:58:01Z</dcterms:modified>
  <dc:title>技能鉴定中心函[2008]XX号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2021-12-07T15:57:42Z</vt:filetime>
  </property>
  <property fmtid="{D5CDD505-2E9C-101B-9397-08002B2CF9AE}" pid="4" name="KSOProductBuildVer">
    <vt:lpwstr>2052-11.1.0.11115</vt:lpwstr>
  </property>
  <property fmtid="{D5CDD505-2E9C-101B-9397-08002B2CF9AE}" pid="5" name="ICV">
    <vt:lpwstr>7F8352D8667D480BAB8A16C10193B6BF</vt:lpwstr>
  </property>
</Properties>
</file>